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B8E07" w14:textId="77777777" w:rsidR="00FE2D11" w:rsidRPr="007D6C29" w:rsidRDefault="00FE2D11" w:rsidP="00FE2D11">
      <w:pPr>
        <w:overflowPunct w:val="0"/>
        <w:autoSpaceDE w:val="0"/>
        <w:autoSpaceDN w:val="0"/>
        <w:adjustRightInd w:val="0"/>
        <w:spacing w:after="0" w:line="240" w:lineRule="auto"/>
        <w:textAlignment w:val="baseline"/>
        <w:rPr>
          <w:rFonts w:ascii="Times New Roman" w:eastAsia="Times New Roman" w:hAnsi="Times New Roman" w:cs="Times New Roman"/>
          <w:szCs w:val="20"/>
        </w:rPr>
      </w:pPr>
      <w:r w:rsidRPr="007D6C29">
        <w:rPr>
          <w:rFonts w:ascii="Times New Roman" w:eastAsia="Times New Roman" w:hAnsi="Times New Roman" w:cs="Times New Roman"/>
          <w:szCs w:val="20"/>
        </w:rPr>
        <w:t xml:space="preserve">                                                                                                                 PATVIRTINTA</w:t>
      </w:r>
    </w:p>
    <w:p w14:paraId="43F44695" w14:textId="77777777" w:rsidR="00FE2D11" w:rsidRPr="007D6C29" w:rsidRDefault="00FE2D11" w:rsidP="00FE2D11">
      <w:pPr>
        <w:overflowPunct w:val="0"/>
        <w:autoSpaceDE w:val="0"/>
        <w:autoSpaceDN w:val="0"/>
        <w:adjustRightInd w:val="0"/>
        <w:spacing w:after="0" w:line="240" w:lineRule="auto"/>
        <w:textAlignment w:val="baseline"/>
        <w:rPr>
          <w:rFonts w:ascii="Times New Roman" w:eastAsia="Times New Roman" w:hAnsi="Times New Roman" w:cs="Times New Roman"/>
          <w:szCs w:val="20"/>
        </w:rPr>
      </w:pPr>
      <w:r w:rsidRPr="007D6C29">
        <w:rPr>
          <w:rFonts w:ascii="Times New Roman" w:eastAsia="Times New Roman" w:hAnsi="Times New Roman" w:cs="Times New Roman"/>
          <w:szCs w:val="20"/>
        </w:rPr>
        <w:t xml:space="preserve">                                                                                                                 Druskininkų  kultūros centro</w:t>
      </w:r>
    </w:p>
    <w:p w14:paraId="0D44AA22" w14:textId="77777777" w:rsidR="00FE2D11" w:rsidRPr="007D6C29" w:rsidRDefault="00FE2D11" w:rsidP="00FE2D11">
      <w:pPr>
        <w:overflowPunct w:val="0"/>
        <w:autoSpaceDE w:val="0"/>
        <w:autoSpaceDN w:val="0"/>
        <w:adjustRightInd w:val="0"/>
        <w:spacing w:after="0" w:line="240" w:lineRule="auto"/>
        <w:ind w:left="3600" w:firstLine="720"/>
        <w:textAlignment w:val="baseline"/>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7D6C29">
        <w:rPr>
          <w:rFonts w:ascii="Times New Roman" w:eastAsia="Times New Roman" w:hAnsi="Times New Roman" w:cs="Times New Roman"/>
          <w:szCs w:val="20"/>
        </w:rPr>
        <w:t>Direktoriaus</w:t>
      </w:r>
      <w:r>
        <w:rPr>
          <w:rFonts w:ascii="Times New Roman" w:eastAsia="Times New Roman" w:hAnsi="Times New Roman" w:cs="Times New Roman"/>
          <w:szCs w:val="20"/>
        </w:rPr>
        <w:t xml:space="preserve"> 2026 m. vasario 26 d.</w:t>
      </w:r>
    </w:p>
    <w:p w14:paraId="1E3F9253" w14:textId="77777777" w:rsidR="00FE2D11" w:rsidRPr="007D6C29" w:rsidRDefault="00FE2D11" w:rsidP="00FE2D11">
      <w:pPr>
        <w:overflowPunct w:val="0"/>
        <w:autoSpaceDE w:val="0"/>
        <w:autoSpaceDN w:val="0"/>
        <w:adjustRightInd w:val="0"/>
        <w:spacing w:after="0" w:line="240" w:lineRule="auto"/>
        <w:ind w:left="3600" w:firstLine="720"/>
        <w:textAlignment w:val="baseline"/>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7D6C29">
        <w:rPr>
          <w:rFonts w:ascii="Times New Roman" w:eastAsia="Times New Roman" w:hAnsi="Times New Roman" w:cs="Times New Roman"/>
          <w:szCs w:val="20"/>
        </w:rPr>
        <w:t>įsakymu Nr.</w:t>
      </w:r>
      <w:r>
        <w:rPr>
          <w:rFonts w:ascii="Times New Roman" w:eastAsia="Times New Roman" w:hAnsi="Times New Roman" w:cs="Times New Roman"/>
          <w:szCs w:val="20"/>
        </w:rPr>
        <w:t xml:space="preserve"> V-5</w:t>
      </w:r>
    </w:p>
    <w:p w14:paraId="07DD47EF" w14:textId="77777777" w:rsidR="00FE2D11" w:rsidRPr="007D6C29" w:rsidRDefault="00FE2D11" w:rsidP="00FE2D11">
      <w:pPr>
        <w:spacing w:after="0" w:line="240" w:lineRule="auto"/>
        <w:jc w:val="center"/>
        <w:rPr>
          <w:rFonts w:ascii="Times New Roman" w:eastAsia="Times New Roman" w:hAnsi="Times New Roman" w:cs="Times New Roman"/>
          <w:b/>
          <w:bCs/>
          <w:sz w:val="24"/>
          <w:szCs w:val="24"/>
          <w:lang w:eastAsia="lt-LT"/>
        </w:rPr>
      </w:pPr>
    </w:p>
    <w:p w14:paraId="4F1D3DC4"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r w:rsidRPr="007D6C29">
        <w:rPr>
          <w:rFonts w:ascii="Times New Roman" w:eastAsia="Times New Roman" w:hAnsi="Times New Roman" w:cs="Times New Roman"/>
          <w:b/>
          <w:bCs/>
          <w:sz w:val="24"/>
          <w:szCs w:val="24"/>
          <w:lang w:eastAsia="lt-LT"/>
        </w:rPr>
        <w:t>DRUSKININKŲ KULTŪROS CENTRO PADALINIO AMATŲ CENTRO</w:t>
      </w:r>
      <w:r>
        <w:rPr>
          <w:rFonts w:ascii="Times New Roman" w:eastAsia="Times New Roman" w:hAnsi="Times New Roman" w:cs="Times New Roman"/>
          <w:b/>
          <w:bCs/>
          <w:sz w:val="24"/>
          <w:szCs w:val="24"/>
          <w:lang w:eastAsia="lt-LT"/>
        </w:rPr>
        <w:t xml:space="preserve"> </w:t>
      </w:r>
    </w:p>
    <w:p w14:paraId="2FD76CE8"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r w:rsidRPr="007D6C29">
        <w:rPr>
          <w:rFonts w:ascii="Times New Roman" w:eastAsia="Times New Roman" w:hAnsi="Times New Roman" w:cs="Times New Roman"/>
          <w:b/>
          <w:bCs/>
          <w:sz w:val="24"/>
          <w:szCs w:val="24"/>
          <w:lang w:eastAsia="lt-LT"/>
        </w:rPr>
        <w:t xml:space="preserve"> „MENŲ KALVĖ“ </w:t>
      </w:r>
      <w:r>
        <w:rPr>
          <w:rFonts w:ascii="Times New Roman" w:eastAsia="Times New Roman" w:hAnsi="Times New Roman" w:cs="Times New Roman"/>
          <w:b/>
          <w:bCs/>
          <w:sz w:val="24"/>
          <w:szCs w:val="24"/>
          <w:lang w:eastAsia="lt-LT"/>
        </w:rPr>
        <w:t>DIRBTUVIŲ NAUDOJIMO KŪRYBINEI IR EDUKACINEI VEIKLAI TVARKOS APRAŠAS</w:t>
      </w:r>
    </w:p>
    <w:p w14:paraId="7679DEEA" w14:textId="77777777" w:rsidR="00FE2D11" w:rsidRDefault="00FE2D11" w:rsidP="00FE2D11">
      <w:pPr>
        <w:spacing w:after="0" w:line="240" w:lineRule="auto"/>
        <w:rPr>
          <w:rFonts w:ascii="Times New Roman" w:eastAsia="Times New Roman" w:hAnsi="Times New Roman" w:cs="Times New Roman"/>
          <w:b/>
          <w:bCs/>
          <w:sz w:val="24"/>
          <w:szCs w:val="24"/>
          <w:lang w:eastAsia="lt-LT"/>
        </w:rPr>
      </w:pPr>
    </w:p>
    <w:p w14:paraId="3C69A0A8"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I SKYRIUS</w:t>
      </w:r>
      <w:r>
        <w:rPr>
          <w:rFonts w:ascii="Times New Roman" w:eastAsia="Times New Roman" w:hAnsi="Times New Roman" w:cs="Times New Roman"/>
          <w:b/>
          <w:bCs/>
          <w:sz w:val="24"/>
          <w:szCs w:val="24"/>
          <w:lang w:eastAsia="lt-LT"/>
        </w:rPr>
        <w:br/>
        <w:t>BENDROJI DALIS</w:t>
      </w:r>
    </w:p>
    <w:p w14:paraId="3B452B5E"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p>
    <w:p w14:paraId="679D82EC" w14:textId="77777777" w:rsidR="00FE2D11" w:rsidRDefault="00FE2D11" w:rsidP="00FE2D1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lang w:eastAsia="lt-LT"/>
        </w:rPr>
        <w:t xml:space="preserve">       </w:t>
      </w:r>
      <w:r w:rsidRPr="009918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99180E">
        <w:rPr>
          <w:rFonts w:ascii="Times New Roman" w:eastAsia="Times New Roman" w:hAnsi="Times New Roman" w:cs="Times New Roman"/>
          <w:sz w:val="24"/>
          <w:szCs w:val="24"/>
        </w:rPr>
        <w:t xml:space="preserve"> Druskininkų kultūros centro </w:t>
      </w:r>
      <w:r>
        <w:rPr>
          <w:rFonts w:ascii="Times New Roman" w:eastAsia="Times New Roman" w:hAnsi="Times New Roman" w:cs="Times New Roman"/>
          <w:sz w:val="24"/>
          <w:szCs w:val="24"/>
        </w:rPr>
        <w:t>padalinio Amatų centro „Menų kalvė“ (toliau – Amatų centro) tvarkos aprašas (toliau – Aprašas) reglamentuoja dirbtuvių, esančių M.K.Čiurlionio g. 27, Druskininkai, naudojimo tikslus, reikalavimus subjektams, paraiškų pateikimą ir vertinimą, atsiskaitymą už dirbtuvių naudojimą.</w:t>
      </w:r>
    </w:p>
    <w:p w14:paraId="20B48668" w14:textId="77777777" w:rsidR="00FE2D11" w:rsidRDefault="00FE2D11" w:rsidP="00FE2D1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 xml:space="preserve">                    </w:t>
      </w:r>
      <w:r w:rsidRPr="00B26934">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 xml:space="preserve"> Apraše naudojamos sąvokos: </w:t>
      </w:r>
    </w:p>
    <w:p w14:paraId="4895021F" w14:textId="77777777" w:rsidR="00FE2D11" w:rsidRDefault="00FE2D11" w:rsidP="00FE2D1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2.1</w:t>
      </w:r>
      <w:r w:rsidRPr="00AC723E">
        <w:rPr>
          <w:rFonts w:ascii="Times New Roman" w:eastAsia="Times New Roman" w:hAnsi="Times New Roman" w:cs="Times New Roman"/>
          <w:b/>
          <w:bCs/>
          <w:sz w:val="24"/>
          <w:szCs w:val="24"/>
          <w:lang w:eastAsia="lt-LT"/>
        </w:rPr>
        <w:t xml:space="preserve">. </w:t>
      </w:r>
      <w:r>
        <w:rPr>
          <w:rFonts w:ascii="Times New Roman" w:eastAsia="Times New Roman" w:hAnsi="Times New Roman" w:cs="Times New Roman"/>
          <w:b/>
          <w:bCs/>
          <w:sz w:val="24"/>
          <w:szCs w:val="24"/>
          <w:lang w:eastAsia="lt-LT"/>
        </w:rPr>
        <w:t xml:space="preserve">Dirbtuvės </w:t>
      </w:r>
      <w:r>
        <w:rPr>
          <w:rFonts w:ascii="Times New Roman" w:eastAsia="Times New Roman" w:hAnsi="Times New Roman" w:cs="Times New Roman"/>
          <w:sz w:val="24"/>
          <w:szCs w:val="24"/>
          <w:lang w:eastAsia="lt-LT"/>
        </w:rPr>
        <w:t>– negyvenamos patalpos su visu jose esančiu inventoriumi, skirtos subjektų kūrybinei ir edukacinei veiklai vykdyti.</w:t>
      </w:r>
    </w:p>
    <w:p w14:paraId="177F3DE6" w14:textId="77777777" w:rsidR="00FE2D11" w:rsidRDefault="00FE2D11" w:rsidP="00FE2D11">
      <w:pPr>
        <w:spacing w:after="0" w:line="240" w:lineRule="auto"/>
        <w:jc w:val="both"/>
        <w:rPr>
          <w:rFonts w:ascii="Times New Roman" w:hAnsi="Times New Roman"/>
          <w:sz w:val="24"/>
          <w:szCs w:val="24"/>
        </w:rPr>
      </w:pPr>
      <w:r w:rsidRPr="00E368DB">
        <w:rPr>
          <w:rFonts w:ascii="Times New Roman" w:hAnsi="Times New Roman"/>
          <w:sz w:val="24"/>
          <w:szCs w:val="24"/>
        </w:rPr>
        <w:t xml:space="preserve">                   </w:t>
      </w:r>
      <w:r>
        <w:rPr>
          <w:rFonts w:ascii="Times New Roman" w:hAnsi="Times New Roman"/>
          <w:sz w:val="24"/>
          <w:szCs w:val="24"/>
        </w:rPr>
        <w:t xml:space="preserve"> 2.2. </w:t>
      </w:r>
      <w:r>
        <w:rPr>
          <w:rFonts w:ascii="Times New Roman" w:hAnsi="Times New Roman"/>
          <w:b/>
          <w:bCs/>
          <w:sz w:val="24"/>
          <w:szCs w:val="24"/>
        </w:rPr>
        <w:t>Dirbtuvių naudojimas</w:t>
      </w:r>
      <w:r>
        <w:rPr>
          <w:rFonts w:ascii="Times New Roman" w:hAnsi="Times New Roman"/>
          <w:sz w:val="24"/>
          <w:szCs w:val="24"/>
        </w:rPr>
        <w:t xml:space="preserve"> – sutartimi įteisintas ribotą laiką trunkantis subjektų buvimas Amatų centre, kur mokėdami nustatytą dirbtuvių naudojimo mokestį subjektai vykdo kūrybinę ir edukacinę veiklą, jiems teikiamos konsultacinės, jų veiklos viešinimo bei produkcijos realizavimo paslaugos.</w:t>
      </w:r>
    </w:p>
    <w:p w14:paraId="077663D8" w14:textId="77777777" w:rsidR="00FE2D11" w:rsidRDefault="00FE2D11" w:rsidP="00FE2D11">
      <w:pPr>
        <w:spacing w:after="0" w:line="240" w:lineRule="auto"/>
        <w:jc w:val="both"/>
        <w:rPr>
          <w:rFonts w:ascii="Times New Roman" w:hAnsi="Times New Roman"/>
          <w:sz w:val="24"/>
          <w:szCs w:val="24"/>
        </w:rPr>
      </w:pPr>
      <w:r>
        <w:rPr>
          <w:rFonts w:ascii="Times New Roman" w:hAnsi="Times New Roman"/>
          <w:sz w:val="24"/>
          <w:szCs w:val="24"/>
        </w:rPr>
        <w:t xml:space="preserve">                     2.3. </w:t>
      </w:r>
      <w:r>
        <w:rPr>
          <w:rFonts w:ascii="Times New Roman" w:hAnsi="Times New Roman"/>
          <w:b/>
          <w:bCs/>
          <w:sz w:val="24"/>
          <w:szCs w:val="24"/>
        </w:rPr>
        <w:t xml:space="preserve">Subjektas </w:t>
      </w:r>
      <w:r>
        <w:rPr>
          <w:rFonts w:ascii="Times New Roman" w:hAnsi="Times New Roman"/>
          <w:sz w:val="24"/>
          <w:szCs w:val="24"/>
        </w:rPr>
        <w:t>– vaizduojamojo ir taikomojo meno bei dailiųjų amatų srityje meno kūrinius kuriantis ir gaminantis pilnametis fizinis asmuo, kuris įstatymų nustatyta tvarka verčiasi ūkine komercine veikla arba tokio asmens įsteigtas juridinis asmuo, vykdantis komercinę veiklą.</w:t>
      </w:r>
    </w:p>
    <w:p w14:paraId="63E10D4A" w14:textId="30EB2060" w:rsidR="00FE2D11" w:rsidRPr="00737A48" w:rsidRDefault="00FE2D11" w:rsidP="00FE2D11">
      <w:pPr>
        <w:spacing w:after="0" w:line="240" w:lineRule="auto"/>
        <w:ind w:firstLine="1296"/>
        <w:rPr>
          <w:rFonts w:ascii="Times New Roman" w:eastAsia="Times New Roman" w:hAnsi="Times New Roman" w:cs="Times New Roman"/>
          <w:color w:val="EE0000"/>
          <w:sz w:val="24"/>
          <w:szCs w:val="24"/>
          <w:lang w:eastAsia="lt-LT"/>
        </w:rPr>
      </w:pPr>
      <w:r w:rsidRPr="00717AC9">
        <w:rPr>
          <w:rFonts w:ascii="Times New Roman" w:hAnsi="Times New Roman"/>
          <w:sz w:val="24"/>
          <w:szCs w:val="24"/>
        </w:rPr>
        <w:t xml:space="preserve">2.4. </w:t>
      </w:r>
      <w:r w:rsidRPr="00717AC9">
        <w:rPr>
          <w:rFonts w:ascii="Times New Roman" w:hAnsi="Times New Roman"/>
          <w:b/>
          <w:bCs/>
          <w:sz w:val="24"/>
          <w:szCs w:val="24"/>
        </w:rPr>
        <w:t xml:space="preserve">Atvirų </w:t>
      </w:r>
      <w:r>
        <w:rPr>
          <w:rFonts w:ascii="Times New Roman" w:hAnsi="Times New Roman"/>
          <w:b/>
          <w:bCs/>
          <w:sz w:val="24"/>
          <w:szCs w:val="24"/>
        </w:rPr>
        <w:t>dirbtuvių</w:t>
      </w:r>
      <w:r w:rsidRPr="00717AC9">
        <w:rPr>
          <w:rFonts w:ascii="Times New Roman" w:hAnsi="Times New Roman"/>
          <w:b/>
          <w:bCs/>
          <w:sz w:val="24"/>
          <w:szCs w:val="24"/>
        </w:rPr>
        <w:t xml:space="preserve"> metodas –</w:t>
      </w:r>
      <w:r w:rsidRPr="00717AC9">
        <w:rPr>
          <w:rFonts w:ascii="Times New Roman" w:hAnsi="Times New Roman"/>
          <w:sz w:val="24"/>
          <w:szCs w:val="24"/>
        </w:rPr>
        <w:t xml:space="preserve"> galimybė Amatų centro lankytojams neatlygintinai apsilankyti </w:t>
      </w:r>
      <w:r>
        <w:rPr>
          <w:rFonts w:ascii="Times New Roman" w:hAnsi="Times New Roman"/>
          <w:sz w:val="24"/>
          <w:szCs w:val="24"/>
        </w:rPr>
        <w:t>dirbtuvėse</w:t>
      </w:r>
      <w:r w:rsidRPr="00717AC9">
        <w:rPr>
          <w:rFonts w:ascii="Times New Roman" w:hAnsi="Times New Roman"/>
          <w:sz w:val="24"/>
          <w:szCs w:val="24"/>
        </w:rPr>
        <w:t xml:space="preserve"> ir susipažinti su jose kuriančiais ir gaminančiais </w:t>
      </w:r>
      <w:r>
        <w:rPr>
          <w:rFonts w:ascii="Times New Roman" w:hAnsi="Times New Roman"/>
          <w:sz w:val="24"/>
          <w:szCs w:val="24"/>
        </w:rPr>
        <w:t>subjektais</w:t>
      </w:r>
      <w:r w:rsidRPr="00717AC9">
        <w:rPr>
          <w:rFonts w:ascii="Times New Roman" w:hAnsi="Times New Roman"/>
          <w:sz w:val="24"/>
          <w:szCs w:val="24"/>
        </w:rPr>
        <w:t xml:space="preserve"> bei jų atstovaujama vaizduojamojo, taikomojo meno ar dailiųjų amatų rūšimi</w:t>
      </w:r>
      <w:r w:rsidRPr="00717AC9">
        <w:rPr>
          <w:rFonts w:ascii="Times New Roman" w:hAnsi="Times New Roman"/>
          <w:i/>
          <w:iCs/>
          <w:sz w:val="24"/>
          <w:szCs w:val="24"/>
        </w:rPr>
        <w:t xml:space="preserve">. </w:t>
      </w:r>
      <w:r w:rsidRPr="00737A48">
        <w:rPr>
          <w:rFonts w:ascii="Times New Roman" w:eastAsia="Times New Roman" w:hAnsi="Times New Roman" w:cs="Times New Roman"/>
          <w:color w:val="EE0000"/>
          <w:sz w:val="24"/>
          <w:szCs w:val="24"/>
          <w:lang w:eastAsia="lt-LT"/>
        </w:rPr>
        <w:br/>
      </w:r>
    </w:p>
    <w:p w14:paraId="4BC7B616" w14:textId="77777777" w:rsidR="00FE2D11" w:rsidRPr="00231E6E" w:rsidRDefault="00FE2D11" w:rsidP="00FE2D11">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A13A8A"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bookmarkStart w:id="0" w:name="_Hlk37326401"/>
      <w:r>
        <w:rPr>
          <w:rFonts w:ascii="Times New Roman" w:eastAsia="Times New Roman" w:hAnsi="Times New Roman" w:cs="Times New Roman"/>
          <w:b/>
          <w:bCs/>
          <w:sz w:val="24"/>
          <w:szCs w:val="24"/>
          <w:lang w:eastAsia="lt-LT"/>
        </w:rPr>
        <w:t>II SKYRIUS</w:t>
      </w:r>
      <w:r>
        <w:rPr>
          <w:rFonts w:ascii="Times New Roman" w:eastAsia="Times New Roman" w:hAnsi="Times New Roman" w:cs="Times New Roman"/>
          <w:b/>
          <w:bCs/>
          <w:sz w:val="24"/>
          <w:szCs w:val="24"/>
          <w:lang w:eastAsia="lt-LT"/>
        </w:rPr>
        <w:br/>
        <w:t>DIRBTUVIŲ NAUDOJIMO TIKSLAI</w:t>
      </w:r>
    </w:p>
    <w:bookmarkEnd w:id="0"/>
    <w:p w14:paraId="0F4FA417"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p>
    <w:p w14:paraId="7D56C5AB" w14:textId="77777777" w:rsidR="00FE2D11" w:rsidRDefault="00FE2D11" w:rsidP="00FE2D11">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 xml:space="preserve">    </w:t>
      </w:r>
      <w:r w:rsidRPr="004D6BB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w:t>
      </w:r>
      <w:r w:rsidRPr="004D6BB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3</w:t>
      </w:r>
      <w:r w:rsidRPr="004D6BB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Dirbtuvių naudojimo tikslai:</w:t>
      </w:r>
    </w:p>
    <w:p w14:paraId="04EA1D9F" w14:textId="77777777" w:rsidR="00FE2D11" w:rsidRPr="00412E8A" w:rsidRDefault="00FE2D11" w:rsidP="00FE2D11">
      <w:pPr>
        <w:spacing w:after="0" w:line="240" w:lineRule="auto"/>
        <w:jc w:val="both"/>
        <w:rPr>
          <w:rFonts w:ascii="Times New Roman" w:eastAsia="Times New Roman" w:hAnsi="Times New Roman" w:cs="Times New Roman"/>
          <w:sz w:val="24"/>
          <w:szCs w:val="24"/>
          <w:lang w:eastAsia="lt-LT"/>
        </w:rPr>
      </w:pPr>
      <w:r w:rsidRPr="00412E8A">
        <w:rPr>
          <w:rFonts w:ascii="Times New Roman" w:eastAsia="Times New Roman" w:hAnsi="Times New Roman" w:cs="Times New Roman"/>
          <w:sz w:val="24"/>
          <w:szCs w:val="24"/>
          <w:lang w:eastAsia="lt-LT"/>
        </w:rPr>
        <w:t xml:space="preserve">                     3.1. puoselėti skirtingas vaizduojamojo ir taikomojo meno, dailiųjų amatų rūšis, plėtoti jų edukacinę veiklą</w:t>
      </w:r>
    </w:p>
    <w:p w14:paraId="247F10D7" w14:textId="77777777" w:rsidR="00FE2D11" w:rsidRPr="00412E8A" w:rsidRDefault="00FE2D11" w:rsidP="00FE2D11">
      <w:pPr>
        <w:spacing w:after="0" w:line="240" w:lineRule="auto"/>
        <w:rPr>
          <w:rFonts w:ascii="Times New Roman" w:hAnsi="Times New Roman" w:cs="Times New Roman"/>
          <w:sz w:val="24"/>
          <w:szCs w:val="24"/>
        </w:rPr>
      </w:pPr>
      <w:r w:rsidRPr="00412E8A">
        <w:rPr>
          <w:rFonts w:ascii="Times New Roman" w:eastAsia="Times New Roman" w:hAnsi="Times New Roman" w:cs="Times New Roman"/>
          <w:sz w:val="24"/>
          <w:szCs w:val="24"/>
          <w:lang w:eastAsia="lt-LT"/>
        </w:rPr>
        <w:t xml:space="preserve">            </w:t>
      </w:r>
      <w:r w:rsidRPr="00412E8A">
        <w:rPr>
          <w:rFonts w:ascii="Times New Roman" w:hAnsi="Times New Roman" w:cs="Times New Roman"/>
          <w:sz w:val="24"/>
          <w:szCs w:val="24"/>
        </w:rPr>
        <w:t xml:space="preserve">         3.2. skatinti visuomenės dalyvavimą vaizduojamojo, taikomojo meno ir dailiųjų amatų meninėje saviraiškoje;</w:t>
      </w:r>
      <w:r w:rsidRPr="00412E8A">
        <w:rPr>
          <w:rFonts w:ascii="Times New Roman" w:hAnsi="Times New Roman" w:cs="Times New Roman"/>
          <w:sz w:val="24"/>
          <w:szCs w:val="24"/>
        </w:rPr>
        <w:br/>
        <w:t xml:space="preserve">                     3.3. skatinti Subjektų verslų plėtrą, sudarant lengvatines sąlygas jų kūrybinei ir edukacinei veiklai.</w:t>
      </w:r>
    </w:p>
    <w:p w14:paraId="39B5C4CC" w14:textId="77777777" w:rsidR="00FE2D11" w:rsidRPr="00412E8A" w:rsidRDefault="00FE2D11" w:rsidP="00FE2D11">
      <w:pPr>
        <w:spacing w:after="0" w:line="240" w:lineRule="auto"/>
        <w:rPr>
          <w:rFonts w:ascii="Times New Roman" w:eastAsia="Times New Roman" w:hAnsi="Times New Roman" w:cs="Times New Roman"/>
          <w:b/>
          <w:bCs/>
          <w:sz w:val="24"/>
          <w:szCs w:val="24"/>
          <w:lang w:eastAsia="lt-LT"/>
        </w:rPr>
      </w:pPr>
    </w:p>
    <w:p w14:paraId="0D4BA4E6" w14:textId="77777777" w:rsidR="00FE2D11" w:rsidRPr="00412E8A" w:rsidRDefault="00FE2D11" w:rsidP="00FE2D11">
      <w:pPr>
        <w:spacing w:after="0" w:line="240" w:lineRule="auto"/>
        <w:rPr>
          <w:rFonts w:ascii="Times New Roman" w:eastAsia="Times New Roman" w:hAnsi="Times New Roman" w:cs="Times New Roman"/>
          <w:b/>
          <w:bCs/>
          <w:sz w:val="24"/>
          <w:szCs w:val="24"/>
          <w:lang w:eastAsia="lt-LT"/>
        </w:rPr>
      </w:pPr>
      <w:r w:rsidRPr="00412E8A">
        <w:rPr>
          <w:rFonts w:ascii="Times New Roman" w:eastAsia="Times New Roman" w:hAnsi="Times New Roman" w:cs="Times New Roman"/>
          <w:b/>
          <w:bCs/>
          <w:sz w:val="24"/>
          <w:szCs w:val="24"/>
          <w:lang w:eastAsia="lt-LT"/>
        </w:rPr>
        <w:t xml:space="preserve">                                                                      III SKYRIUS</w:t>
      </w:r>
      <w:r w:rsidRPr="00412E8A">
        <w:rPr>
          <w:rFonts w:ascii="Times New Roman" w:eastAsia="Times New Roman" w:hAnsi="Times New Roman" w:cs="Times New Roman"/>
          <w:b/>
          <w:bCs/>
          <w:sz w:val="24"/>
          <w:szCs w:val="24"/>
          <w:lang w:eastAsia="lt-LT"/>
        </w:rPr>
        <w:br/>
        <w:t xml:space="preserve">                                                        REIKALAVIMAI SUBJEKTAMS</w:t>
      </w:r>
    </w:p>
    <w:p w14:paraId="2A01B66A" w14:textId="77777777" w:rsidR="00FE2D11" w:rsidRPr="00412E8A" w:rsidRDefault="00FE2D11" w:rsidP="00FE2D11">
      <w:pPr>
        <w:spacing w:after="0" w:line="240" w:lineRule="auto"/>
        <w:rPr>
          <w:rFonts w:ascii="Times New Roman" w:eastAsia="Times New Roman" w:hAnsi="Times New Roman" w:cs="Times New Roman"/>
          <w:sz w:val="24"/>
          <w:szCs w:val="24"/>
          <w:lang w:eastAsia="lt-LT"/>
        </w:rPr>
      </w:pPr>
    </w:p>
    <w:p w14:paraId="1EBFD674" w14:textId="77777777" w:rsidR="00FE2D11" w:rsidRPr="00412E8A" w:rsidRDefault="00FE2D11" w:rsidP="00FE2D11">
      <w:pPr>
        <w:tabs>
          <w:tab w:val="left" w:pos="1134"/>
        </w:tabs>
        <w:spacing w:after="0" w:line="240" w:lineRule="auto"/>
        <w:jc w:val="both"/>
        <w:rPr>
          <w:rFonts w:ascii="Times New Roman" w:hAnsi="Times New Roman"/>
          <w:sz w:val="24"/>
          <w:szCs w:val="24"/>
        </w:rPr>
      </w:pPr>
      <w:r w:rsidRPr="00412E8A">
        <w:rPr>
          <w:rFonts w:ascii="Times New Roman" w:hAnsi="Times New Roman"/>
          <w:sz w:val="24"/>
          <w:szCs w:val="24"/>
        </w:rPr>
        <w:t xml:space="preserve">                      4. Reikalavimai Subjektams:</w:t>
      </w:r>
    </w:p>
    <w:p w14:paraId="4092E0BB" w14:textId="77777777" w:rsidR="00FE2D11" w:rsidRPr="00412E8A" w:rsidRDefault="00FE2D11" w:rsidP="00FE2D11">
      <w:pPr>
        <w:tabs>
          <w:tab w:val="left" w:pos="1134"/>
        </w:tabs>
        <w:spacing w:after="0" w:line="240" w:lineRule="auto"/>
        <w:jc w:val="both"/>
        <w:rPr>
          <w:rFonts w:ascii="Times New Roman" w:hAnsi="Times New Roman"/>
          <w:sz w:val="24"/>
          <w:szCs w:val="24"/>
        </w:rPr>
      </w:pPr>
      <w:r w:rsidRPr="00412E8A">
        <w:rPr>
          <w:rFonts w:ascii="Times New Roman" w:hAnsi="Times New Roman"/>
          <w:sz w:val="24"/>
          <w:szCs w:val="24"/>
        </w:rPr>
        <w:t xml:space="preserve">                      4.1. prisidėti prie Amatų centro bendrų projektų įgyvendinimo (kultūrinės edukacijos sistema „Kultūros pasas“, meninės akcijos, įvaizdžio formavimo renginiai ir kt.)</w:t>
      </w:r>
    </w:p>
    <w:p w14:paraId="5DC42F70" w14:textId="77777777" w:rsidR="00FE2D11" w:rsidRPr="00412E8A" w:rsidRDefault="00FE2D11" w:rsidP="00FE2D11">
      <w:pPr>
        <w:tabs>
          <w:tab w:val="left" w:pos="1134"/>
        </w:tabs>
        <w:spacing w:after="0" w:line="240" w:lineRule="auto"/>
        <w:jc w:val="both"/>
        <w:rPr>
          <w:rFonts w:ascii="Times New Roman" w:hAnsi="Times New Roman"/>
          <w:sz w:val="24"/>
          <w:szCs w:val="24"/>
        </w:rPr>
      </w:pPr>
      <w:r w:rsidRPr="00412E8A">
        <w:rPr>
          <w:rFonts w:ascii="Times New Roman" w:hAnsi="Times New Roman"/>
          <w:sz w:val="24"/>
          <w:szCs w:val="24"/>
        </w:rPr>
        <w:t xml:space="preserve">                      4.2. rengti edukacines programas ir jas tinkamai organizuoti;</w:t>
      </w:r>
    </w:p>
    <w:p w14:paraId="4A5CBCCB" w14:textId="77777777" w:rsidR="00FE2D11" w:rsidRPr="00412E8A" w:rsidRDefault="00FE2D11" w:rsidP="00FE2D11">
      <w:pPr>
        <w:tabs>
          <w:tab w:val="left" w:pos="1134"/>
        </w:tabs>
        <w:spacing w:after="0" w:line="240" w:lineRule="auto"/>
        <w:jc w:val="both"/>
        <w:rPr>
          <w:rFonts w:ascii="Times New Roman" w:hAnsi="Times New Roman"/>
          <w:sz w:val="24"/>
          <w:szCs w:val="24"/>
        </w:rPr>
      </w:pPr>
      <w:r w:rsidRPr="00412E8A">
        <w:rPr>
          <w:rFonts w:ascii="Times New Roman" w:hAnsi="Times New Roman"/>
          <w:sz w:val="24"/>
          <w:szCs w:val="24"/>
        </w:rPr>
        <w:t xml:space="preserve">                      4.3. dalyvauti rengiant bendrus edukacinių užsiėmimų komplektus ir kitus veiklų pasiūlymus lankytojams;</w:t>
      </w:r>
    </w:p>
    <w:p w14:paraId="62C3A12B" w14:textId="77777777" w:rsidR="00FE2D11" w:rsidRPr="00C70606" w:rsidRDefault="00FE2D11" w:rsidP="00FE2D11">
      <w:pPr>
        <w:tabs>
          <w:tab w:val="left" w:pos="1134"/>
        </w:tabs>
        <w:spacing w:after="0" w:line="240" w:lineRule="auto"/>
        <w:jc w:val="both"/>
        <w:rPr>
          <w:rFonts w:ascii="Times New Roman" w:hAnsi="Times New Roman"/>
          <w:sz w:val="24"/>
          <w:szCs w:val="24"/>
        </w:rPr>
      </w:pPr>
      <w:r>
        <w:rPr>
          <w:rFonts w:ascii="Times New Roman" w:hAnsi="Times New Roman"/>
          <w:sz w:val="24"/>
          <w:szCs w:val="24"/>
        </w:rPr>
        <w:t xml:space="preserve">                     4.4. dirbti Atvirų dirbtuvių metodu ne mažiau kaip 20 valandų per savaitę su Amatų centro administracija iš anksto suderintu laiku.</w:t>
      </w:r>
      <w:r w:rsidRPr="00C70606">
        <w:rPr>
          <w:rFonts w:ascii="Times New Roman" w:hAnsi="Times New Roman"/>
          <w:sz w:val="24"/>
          <w:szCs w:val="24"/>
        </w:rPr>
        <w:t xml:space="preserve"> </w:t>
      </w:r>
    </w:p>
    <w:p w14:paraId="060ADE45" w14:textId="77777777" w:rsidR="00FE2D11" w:rsidRDefault="00FE2D11" w:rsidP="00FE2D11">
      <w:pPr>
        <w:tabs>
          <w:tab w:val="left" w:pos="1134"/>
        </w:tabs>
        <w:spacing w:after="0" w:line="240" w:lineRule="auto"/>
        <w:jc w:val="both"/>
        <w:rPr>
          <w:rFonts w:ascii="Times New Roman" w:hAnsi="Times New Roman"/>
          <w:sz w:val="24"/>
          <w:szCs w:val="24"/>
        </w:rPr>
      </w:pPr>
      <w:r>
        <w:rPr>
          <w:rFonts w:ascii="Times New Roman" w:hAnsi="Times New Roman"/>
          <w:sz w:val="24"/>
          <w:szCs w:val="24"/>
        </w:rPr>
        <w:t xml:space="preserve">                     4.5. laiku mokėti nustatytą mokestį už dirbtuvių naudojimą ir kitus komunalinius mokesčius pagal Amatų centro administracijos pateiktus dokumentus.</w:t>
      </w:r>
    </w:p>
    <w:p w14:paraId="69FDA2E7" w14:textId="77777777" w:rsidR="00FE2D11" w:rsidRDefault="00FE2D11" w:rsidP="00FE2D11">
      <w:pPr>
        <w:tabs>
          <w:tab w:val="left" w:pos="1134"/>
        </w:tabs>
        <w:spacing w:after="0" w:line="240" w:lineRule="auto"/>
        <w:jc w:val="both"/>
        <w:rPr>
          <w:rFonts w:ascii="Times New Roman" w:hAnsi="Times New Roman"/>
          <w:sz w:val="24"/>
          <w:szCs w:val="24"/>
        </w:rPr>
      </w:pPr>
      <w:r>
        <w:rPr>
          <w:rFonts w:ascii="Times New Roman" w:hAnsi="Times New Roman"/>
          <w:sz w:val="24"/>
          <w:szCs w:val="24"/>
        </w:rPr>
        <w:t xml:space="preserve">                     4.6. laikytis kitų dirbtuvių naudojimo sutartyje nustatytų sąlygų. </w:t>
      </w:r>
    </w:p>
    <w:p w14:paraId="425F6DB5" w14:textId="77777777" w:rsidR="00FE2D11" w:rsidRDefault="00FE2D11" w:rsidP="00FE2D11">
      <w:pPr>
        <w:tabs>
          <w:tab w:val="left" w:pos="1134"/>
        </w:tabs>
        <w:spacing w:after="0" w:line="240" w:lineRule="auto"/>
        <w:jc w:val="both"/>
        <w:rPr>
          <w:rFonts w:ascii="Times New Roman" w:hAnsi="Times New Roman"/>
          <w:sz w:val="24"/>
          <w:szCs w:val="24"/>
        </w:rPr>
      </w:pPr>
    </w:p>
    <w:p w14:paraId="620080E8" w14:textId="77777777" w:rsidR="00FE2D11" w:rsidRPr="00973ED5" w:rsidRDefault="00FE2D11" w:rsidP="00FE2D11">
      <w:pPr>
        <w:tabs>
          <w:tab w:val="left" w:pos="1134"/>
        </w:tabs>
        <w:spacing w:after="0" w:line="240" w:lineRule="auto"/>
        <w:jc w:val="both"/>
        <w:rPr>
          <w:rFonts w:ascii="Times New Roman" w:hAnsi="Times New Roman"/>
          <w:sz w:val="24"/>
          <w:szCs w:val="24"/>
        </w:rPr>
      </w:pPr>
    </w:p>
    <w:p w14:paraId="485E4169"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IV SKYRIUS</w:t>
      </w:r>
    </w:p>
    <w:p w14:paraId="63004005"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PARAIŠKŲ PATEIKIMAS IR VERTINIMAS</w:t>
      </w:r>
      <w:r>
        <w:rPr>
          <w:rFonts w:ascii="Times New Roman" w:eastAsia="Times New Roman" w:hAnsi="Times New Roman" w:cs="Times New Roman"/>
          <w:b/>
          <w:bCs/>
          <w:sz w:val="24"/>
          <w:szCs w:val="24"/>
          <w:lang w:eastAsia="lt-LT"/>
        </w:rPr>
        <w:br/>
      </w:r>
    </w:p>
    <w:p w14:paraId="1BA4E8B8" w14:textId="77777777" w:rsidR="00FE2D11" w:rsidRPr="00412E8A" w:rsidRDefault="00FE2D11" w:rsidP="00FE2D11">
      <w:pPr>
        <w:widowControl w:val="0"/>
        <w:tabs>
          <w:tab w:val="left" w:pos="1560"/>
        </w:tabs>
        <w:suppressAutoHyphens/>
        <w:spacing w:after="0" w:line="240" w:lineRule="auto"/>
        <w:ind w:firstLine="1276"/>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t-LT"/>
        </w:rPr>
        <w:t xml:space="preserve">  5</w:t>
      </w:r>
      <w:r w:rsidRPr="003E04D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Subjektai, norintys naudotis Amatų centro dirbtuvėmis kūrybinei ir edukacinei veiklai, turi pateikti nustatytos formos paraišką bei joje nurodytus papildomus dokumentus.</w:t>
      </w:r>
      <w:r>
        <w:rPr>
          <w:rFonts w:ascii="Times New Roman" w:eastAsia="Times New Roman" w:hAnsi="Times New Roman" w:cs="Times New Roman"/>
          <w:sz w:val="24"/>
          <w:szCs w:val="24"/>
          <w:lang w:eastAsia="lt-LT"/>
        </w:rPr>
        <w:br/>
      </w:r>
      <w:r w:rsidRPr="00412E8A">
        <w:rPr>
          <w:rFonts w:ascii="Times New Roman" w:eastAsia="Times New Roman" w:hAnsi="Times New Roman" w:cs="Times New Roman"/>
          <w:sz w:val="24"/>
          <w:szCs w:val="24"/>
          <w:lang w:eastAsia="lt-LT"/>
        </w:rPr>
        <w:t xml:space="preserve">                       </w:t>
      </w:r>
      <w:r w:rsidRPr="00273E1B">
        <w:rPr>
          <w:rFonts w:ascii="Times New Roman" w:eastAsia="Times New Roman" w:hAnsi="Times New Roman" w:cs="Times New Roman"/>
          <w:sz w:val="24"/>
          <w:szCs w:val="24"/>
        </w:rPr>
        <w:t xml:space="preserve">6. </w:t>
      </w:r>
      <w:r w:rsidRPr="00412E8A">
        <w:rPr>
          <w:rFonts w:ascii="Times New Roman" w:eastAsia="Times New Roman" w:hAnsi="Times New Roman" w:cs="Times New Roman"/>
          <w:sz w:val="24"/>
          <w:szCs w:val="24"/>
        </w:rPr>
        <w:t xml:space="preserve">Kvietimas teikti paraiškas Aprašo 2.3 punkte nurodytiems  Subjektams viešai skelbiamas Amatų centro interneto svetainėje </w:t>
      </w:r>
      <w:hyperlink r:id="rId4" w:history="1">
        <w:r w:rsidRPr="00412E8A">
          <w:rPr>
            <w:rStyle w:val="Hipersaitas"/>
            <w:rFonts w:ascii="Times New Roman" w:eastAsia="Times New Roman" w:hAnsi="Times New Roman" w:cs="Times New Roman"/>
            <w:color w:val="auto"/>
            <w:sz w:val="24"/>
            <w:szCs w:val="24"/>
          </w:rPr>
          <w:t>www.acmenukalve.lt</w:t>
        </w:r>
      </w:hyperlink>
      <w:r w:rsidRPr="00412E8A">
        <w:rPr>
          <w:rFonts w:ascii="Times New Roman" w:eastAsia="Times New Roman" w:hAnsi="Times New Roman" w:cs="Times New Roman"/>
          <w:sz w:val="24"/>
          <w:szCs w:val="24"/>
        </w:rPr>
        <w:t>. ir  socialinio tinklo „Facebook“ Amatų centro paskyroje. Kvietime nurodomi paraiškų pateikimo būdai, paraiškų pateikimo terminai, kontaktinis asmuo, jo telefono numeris ir elektroninio pašto adresas, kita Subjektams aktuali informacija.</w:t>
      </w:r>
      <w:r w:rsidRPr="00412E8A">
        <w:rPr>
          <w:rFonts w:ascii="Times New Roman" w:eastAsia="Times New Roman" w:hAnsi="Times New Roman" w:cs="Times New Roman"/>
          <w:sz w:val="24"/>
          <w:szCs w:val="24"/>
          <w:lang w:eastAsia="lt-LT"/>
        </w:rPr>
        <w:br/>
        <w:t xml:space="preserve">                      </w:t>
      </w:r>
      <w:r w:rsidRPr="00412E8A">
        <w:rPr>
          <w:rFonts w:ascii="Times New Roman" w:eastAsia="Times New Roman" w:hAnsi="Times New Roman" w:cs="Times New Roman"/>
          <w:sz w:val="24"/>
          <w:szCs w:val="24"/>
        </w:rPr>
        <w:t>7. Vienas Subjektas gali pateikti tik vieną paraišką.</w:t>
      </w:r>
      <w:r w:rsidRPr="00412E8A">
        <w:rPr>
          <w:rFonts w:ascii="Times New Roman" w:eastAsia="Times New Roman" w:hAnsi="Times New Roman" w:cs="Times New Roman"/>
          <w:sz w:val="24"/>
          <w:szCs w:val="24"/>
        </w:rPr>
        <w:br/>
        <w:t xml:space="preserve">                      8. Viena dirbtuve gali naudotis daugiau nei vienas Subjektas.</w:t>
      </w:r>
      <w:r w:rsidRPr="00412E8A">
        <w:rPr>
          <w:rFonts w:ascii="Times New Roman" w:eastAsia="Times New Roman" w:hAnsi="Times New Roman" w:cs="Times New Roman"/>
          <w:sz w:val="24"/>
          <w:szCs w:val="24"/>
        </w:rPr>
        <w:br/>
        <w:t xml:space="preserve">                      9. Subjektai, norintys dalintis viena dirbtuve, teikia vieną paraišką, joje nurodydami visus Subjektus, kurie pageidauja naudotis dirbtuve kartu.</w:t>
      </w:r>
      <w:r w:rsidRPr="00412E8A">
        <w:rPr>
          <w:rFonts w:ascii="Times New Roman" w:eastAsia="Times New Roman" w:hAnsi="Times New Roman" w:cs="Times New Roman"/>
          <w:sz w:val="24"/>
          <w:szCs w:val="24"/>
        </w:rPr>
        <w:br/>
        <w:t xml:space="preserve">                     10.</w:t>
      </w:r>
      <w:r w:rsidRPr="00412E8A">
        <w:rPr>
          <w:rFonts w:ascii="Times New Roman" w:eastAsia="Times New Roman" w:hAnsi="Times New Roman" w:cs="Times New Roman"/>
          <w:sz w:val="24"/>
          <w:szCs w:val="24"/>
          <w:lang w:eastAsia="lt-LT"/>
        </w:rPr>
        <w:t xml:space="preserve"> Subjekto prašymu ir Amatų centro administracijai sutinkant galima į dalijimąsi dirbtuve įtraukti kitus Subjektus jau naudojimosi metu.</w:t>
      </w:r>
      <w:r w:rsidRPr="00412E8A">
        <w:rPr>
          <w:rFonts w:ascii="Times New Roman" w:eastAsia="Times New Roman" w:hAnsi="Times New Roman" w:cs="Times New Roman"/>
          <w:sz w:val="24"/>
          <w:szCs w:val="24"/>
        </w:rPr>
        <w:t xml:space="preserve"> Kiekvieno Subjekto atsakomybės apibrėžiamos dirbtuvės naudojimo sutartyje. </w:t>
      </w:r>
    </w:p>
    <w:p w14:paraId="208099B6" w14:textId="77777777" w:rsidR="00FE2D11" w:rsidRPr="00492294" w:rsidRDefault="00FE2D11" w:rsidP="00FE2D11">
      <w:pPr>
        <w:widowControl w:val="0"/>
        <w:tabs>
          <w:tab w:val="left" w:pos="1560"/>
        </w:tabs>
        <w:suppressAutoHyphens/>
        <w:spacing w:after="0" w:line="240" w:lineRule="auto"/>
        <w:rPr>
          <w:rFonts w:ascii="Times New Roman" w:hAnsi="Times New Roman"/>
          <w:color w:val="000000"/>
          <w:sz w:val="24"/>
          <w:szCs w:val="24"/>
        </w:rPr>
      </w:pPr>
      <w:r w:rsidRPr="00412E8A">
        <w:rPr>
          <w:rFonts w:ascii="Times New Roman" w:eastAsia="Times New Roman" w:hAnsi="Times New Roman" w:cs="Times New Roman"/>
          <w:sz w:val="24"/>
          <w:szCs w:val="24"/>
          <w:lang w:eastAsia="lt-LT"/>
        </w:rPr>
        <w:t xml:space="preserve">                     11. Paraiška turi būti užpildyta lietuvių kalba ir pateikta ne vėliau, negu nurodyta kvietime.</w:t>
      </w:r>
      <w:r w:rsidRPr="00412E8A">
        <w:rPr>
          <w:rFonts w:ascii="Times New Roman" w:eastAsia="Times New Roman" w:hAnsi="Times New Roman" w:cs="Times New Roman"/>
          <w:sz w:val="24"/>
          <w:szCs w:val="24"/>
          <w:lang w:eastAsia="lt-LT"/>
        </w:rPr>
        <w:br/>
        <w:t xml:space="preserve">                      12. Paraiškų vertinimo kriterijai:</w:t>
      </w:r>
      <w:r w:rsidRPr="00412E8A">
        <w:rPr>
          <w:rFonts w:ascii="Times New Roman" w:eastAsia="Times New Roman" w:hAnsi="Times New Roman" w:cs="Times New Roman"/>
          <w:sz w:val="24"/>
          <w:szCs w:val="24"/>
          <w:lang w:eastAsia="lt-LT"/>
        </w:rPr>
        <w:br/>
        <w:t xml:space="preserve">                      12.1.paraiška pateikta laikantis Apraše ir kvietime nustatytų reikalavimų, pridėti visi nurodyti papildomi dokumentai (0-5 balai).</w:t>
      </w:r>
      <w:r w:rsidRPr="00412E8A">
        <w:rPr>
          <w:rFonts w:ascii="Times New Roman" w:eastAsia="Times New Roman" w:hAnsi="Times New Roman" w:cs="Times New Roman"/>
          <w:sz w:val="24"/>
          <w:szCs w:val="24"/>
          <w:lang w:eastAsia="lt-LT"/>
        </w:rPr>
        <w:br/>
        <w:t xml:space="preserve">                      12.2 Subjekto kūrybinės ir/ar profesinės veiklos atitikimas Amatų centro dirbtuvių naudojimo tikslams: meninė/kūrybinė vertė, edukacinė veikla, bendruomenės įtraukimas (0-20 balų).</w:t>
      </w:r>
      <w:r w:rsidRPr="00412E8A">
        <w:rPr>
          <w:rFonts w:ascii="Times New Roman" w:eastAsia="Times New Roman" w:hAnsi="Times New Roman" w:cs="Times New Roman"/>
          <w:sz w:val="24"/>
          <w:szCs w:val="24"/>
          <w:lang w:eastAsia="lt-LT"/>
        </w:rPr>
        <w:br/>
        <w:t xml:space="preserve">                     12.3. Subjekto individualus dalyvavimas parodose, pleneruose, akcijose, mugėse ir kituose meno renginiuose (0-15 balų).</w:t>
      </w:r>
      <w:r w:rsidRPr="00412E8A">
        <w:rPr>
          <w:rFonts w:ascii="Times New Roman" w:eastAsia="Times New Roman" w:hAnsi="Times New Roman" w:cs="Times New Roman"/>
          <w:sz w:val="24"/>
          <w:szCs w:val="24"/>
          <w:lang w:eastAsia="lt-LT"/>
        </w:rPr>
        <w:br/>
        <w:t xml:space="preserve">                      13. Paraiškas vertina Druskininkų kultūros centro direktoriaus įsakymu sudaryta </w:t>
      </w:r>
      <w:r>
        <w:rPr>
          <w:rFonts w:ascii="Times New Roman" w:eastAsia="Times New Roman" w:hAnsi="Times New Roman" w:cs="Times New Roman"/>
          <w:sz w:val="24"/>
          <w:szCs w:val="24"/>
          <w:lang w:eastAsia="lt-LT"/>
        </w:rPr>
        <w:t>vertinimo komisija (toliau – Komisija).</w:t>
      </w:r>
      <w:r>
        <w:rPr>
          <w:rFonts w:ascii="Times New Roman" w:eastAsia="Times New Roman" w:hAnsi="Times New Roman" w:cs="Times New Roman"/>
          <w:color w:val="EE0000"/>
          <w:sz w:val="24"/>
          <w:szCs w:val="24"/>
        </w:rPr>
        <w:br/>
      </w:r>
      <w:r>
        <w:rPr>
          <w:rFonts w:ascii="Times New Roman" w:eastAsia="Times New Roman" w:hAnsi="Times New Roman" w:cs="Times New Roman"/>
          <w:color w:val="EE0000"/>
          <w:sz w:val="24"/>
          <w:szCs w:val="24"/>
          <w:lang w:eastAsia="lt-LT"/>
        </w:rPr>
        <w:t xml:space="preserve">                      </w:t>
      </w:r>
      <w:r>
        <w:rPr>
          <w:rFonts w:ascii="Times New Roman" w:eastAsia="Times New Roman" w:hAnsi="Times New Roman" w:cs="Times New Roman"/>
          <w:sz w:val="24"/>
          <w:szCs w:val="24"/>
          <w:lang w:eastAsia="lt-LT"/>
        </w:rPr>
        <w:t>14.</w:t>
      </w:r>
      <w:r w:rsidRPr="00492294">
        <w:rPr>
          <w:rFonts w:ascii="Times New Roman" w:hAnsi="Times New Roman"/>
          <w:color w:val="0D0D0D"/>
          <w:sz w:val="24"/>
          <w:szCs w:val="24"/>
        </w:rPr>
        <w:t xml:space="preserve"> </w:t>
      </w:r>
      <w:r>
        <w:rPr>
          <w:rFonts w:ascii="Times New Roman" w:hAnsi="Times New Roman"/>
          <w:color w:val="0D0D0D"/>
          <w:sz w:val="24"/>
          <w:szCs w:val="24"/>
        </w:rPr>
        <w:t>V</w:t>
      </w:r>
      <w:r w:rsidRPr="00024CD8">
        <w:rPr>
          <w:rFonts w:ascii="Times New Roman" w:hAnsi="Times New Roman"/>
          <w:color w:val="0D0D0D"/>
          <w:sz w:val="24"/>
          <w:szCs w:val="24"/>
        </w:rPr>
        <w:t>ertinimo metu nustatančius neatitikimus paraiškų pateikimui keliamiems reikalavimas</w:t>
      </w:r>
      <w:r w:rsidRPr="00024CD8">
        <w:rPr>
          <w:rFonts w:ascii="Times New Roman" w:hAnsi="Times New Roman"/>
          <w:sz w:val="24"/>
          <w:szCs w:val="24"/>
          <w:lang w:eastAsia="lt-LT"/>
        </w:rPr>
        <w:t>,</w:t>
      </w:r>
      <w:r w:rsidRPr="00024CD8">
        <w:rPr>
          <w:rFonts w:ascii="Times New Roman" w:hAnsi="Times New Roman"/>
          <w:color w:val="0D0D0D"/>
          <w:sz w:val="24"/>
          <w:szCs w:val="24"/>
        </w:rPr>
        <w:t xml:space="preserve"> paraiškoje nurodytu elektroninio pašto adresu</w:t>
      </w:r>
      <w:r>
        <w:rPr>
          <w:rFonts w:ascii="Times New Roman" w:hAnsi="Times New Roman"/>
          <w:color w:val="0D0D0D"/>
          <w:sz w:val="24"/>
          <w:szCs w:val="24"/>
        </w:rPr>
        <w:t xml:space="preserve"> Komisijos sekretorius </w:t>
      </w:r>
      <w:r w:rsidRPr="00024CD8">
        <w:rPr>
          <w:rFonts w:ascii="Times New Roman" w:hAnsi="Times New Roman"/>
          <w:sz w:val="24"/>
          <w:szCs w:val="24"/>
          <w:lang w:eastAsia="lt-LT"/>
        </w:rPr>
        <w:t xml:space="preserve">kreipiasi į </w:t>
      </w:r>
      <w:r>
        <w:rPr>
          <w:rFonts w:ascii="Times New Roman" w:hAnsi="Times New Roman"/>
          <w:sz w:val="24"/>
          <w:szCs w:val="24"/>
          <w:lang w:eastAsia="lt-LT"/>
        </w:rPr>
        <w:t>Subjektą</w:t>
      </w:r>
      <w:r w:rsidRPr="00024CD8">
        <w:rPr>
          <w:rFonts w:ascii="Times New Roman" w:hAnsi="Times New Roman"/>
          <w:sz w:val="24"/>
          <w:szCs w:val="24"/>
          <w:lang w:eastAsia="lt-LT"/>
        </w:rPr>
        <w:t>, nurodant per</w:t>
      </w:r>
      <w:r w:rsidRPr="00024CD8">
        <w:rPr>
          <w:rFonts w:ascii="Times New Roman" w:hAnsi="Times New Roman"/>
          <w:color w:val="0D0D0D"/>
          <w:sz w:val="24"/>
          <w:szCs w:val="24"/>
        </w:rPr>
        <w:t xml:space="preserve"> ne trumpesnį nei 5 darbo dienų terminą patikslinti paraišką pašalinant nustatytus trūkumus ar </w:t>
      </w:r>
      <w:r w:rsidRPr="00024CD8">
        <w:rPr>
          <w:rFonts w:ascii="Times New Roman" w:hAnsi="Times New Roman"/>
          <w:sz w:val="24"/>
          <w:szCs w:val="24"/>
          <w:lang w:eastAsia="lt-LT"/>
        </w:rPr>
        <w:t>pateikti trūkstamus dokumentus.</w:t>
      </w:r>
    </w:p>
    <w:p w14:paraId="00959DCF" w14:textId="77777777" w:rsidR="00FE2D11" w:rsidRPr="00024CD8" w:rsidRDefault="00FE2D11" w:rsidP="00FE2D11">
      <w:pPr>
        <w:widowControl w:val="0"/>
        <w:tabs>
          <w:tab w:val="left" w:pos="0"/>
          <w:tab w:val="left" w:pos="709"/>
          <w:tab w:val="left" w:pos="1918"/>
          <w:tab w:val="left" w:pos="2877"/>
          <w:tab w:val="left" w:pos="3836"/>
          <w:tab w:val="left" w:pos="4795"/>
          <w:tab w:val="left" w:pos="5754"/>
          <w:tab w:val="left" w:pos="6713"/>
          <w:tab w:val="left" w:pos="7672"/>
          <w:tab w:val="left" w:pos="8631"/>
          <w:tab w:val="left" w:pos="9590"/>
        </w:tabs>
        <w:snapToGrid w:val="0"/>
        <w:spacing w:after="0" w:line="240" w:lineRule="auto"/>
        <w:ind w:firstLine="1276"/>
        <w:rPr>
          <w:rFonts w:ascii="Times New Roman" w:hAnsi="Times New Roman"/>
          <w:color w:val="000000"/>
          <w:sz w:val="24"/>
          <w:szCs w:val="24"/>
        </w:rPr>
      </w:pPr>
      <w:r>
        <w:rPr>
          <w:rFonts w:ascii="Times New Roman" w:hAnsi="Times New Roman"/>
          <w:sz w:val="24"/>
          <w:szCs w:val="24"/>
          <w:lang w:eastAsia="lt-LT"/>
        </w:rPr>
        <w:t xml:space="preserve">15. </w:t>
      </w:r>
      <w:r>
        <w:rPr>
          <w:rFonts w:ascii="Times New Roman" w:hAnsi="Times New Roman"/>
          <w:sz w:val="24"/>
          <w:szCs w:val="24"/>
        </w:rPr>
        <w:t>J</w:t>
      </w:r>
      <w:r w:rsidRPr="00024CD8">
        <w:rPr>
          <w:rFonts w:ascii="Times New Roman" w:hAnsi="Times New Roman"/>
          <w:sz w:val="24"/>
          <w:szCs w:val="24"/>
        </w:rPr>
        <w:t>eigu per nurodytą terminą trūkumai nepašalinami ar nepateikiami trūkstami dokumentai, paraiška toliau nevertinama;</w:t>
      </w:r>
      <w:r w:rsidRPr="00024CD8">
        <w:rPr>
          <w:rStyle w:val="fontstyle01"/>
          <w:rFonts w:ascii="Times New Roman" w:hAnsi="Times New Roman"/>
        </w:rPr>
        <w:t xml:space="preserve"> </w:t>
      </w:r>
    </w:p>
    <w:p w14:paraId="06D3B4A4" w14:textId="11A0E066" w:rsidR="00FE2D11" w:rsidRPr="004544E6" w:rsidRDefault="00FE2D11" w:rsidP="00FE2D11">
      <w:pPr>
        <w:shd w:val="clear" w:color="auto" w:fill="FFFFFF"/>
        <w:rPr>
          <w:rFonts w:ascii="Times New Roman" w:eastAsia="Times New Roman" w:hAnsi="Times New Roman" w:cs="Times New Roman"/>
          <w:color w:val="EE0000"/>
          <w:sz w:val="24"/>
          <w:szCs w:val="24"/>
          <w:lang w:eastAsia="lt-LT"/>
        </w:rPr>
      </w:pPr>
      <w:r>
        <w:rPr>
          <w:rFonts w:ascii="Times New Roman" w:eastAsia="Times New Roman" w:hAnsi="Times New Roman" w:cs="Times New Roman"/>
          <w:color w:val="EE0000"/>
          <w:sz w:val="24"/>
          <w:szCs w:val="24"/>
          <w:lang w:eastAsia="lt-LT"/>
        </w:rPr>
        <w:t xml:space="preserve">                      </w:t>
      </w:r>
      <w:r w:rsidRPr="001F390F">
        <w:rPr>
          <w:rFonts w:ascii="Times New Roman" w:eastAsia="Times New Roman" w:hAnsi="Times New Roman" w:cs="Times New Roman"/>
          <w:sz w:val="24"/>
          <w:szCs w:val="24"/>
          <w:lang w:eastAsia="lt-LT"/>
        </w:rPr>
        <w:t xml:space="preserve">16. </w:t>
      </w:r>
      <w:r>
        <w:rPr>
          <w:rFonts w:ascii="Times New Roman" w:eastAsia="Times New Roman" w:hAnsi="Times New Roman" w:cs="Times New Roman"/>
          <w:sz w:val="24"/>
          <w:szCs w:val="24"/>
          <w:lang w:eastAsia="lt-LT"/>
        </w:rPr>
        <w:t>Paraiškos, surinkusios mažiau nei  20 balų, netenkinamos.</w:t>
      </w:r>
      <w:r>
        <w:rPr>
          <w:rFonts w:ascii="Times New Roman" w:eastAsia="Times New Roman" w:hAnsi="Times New Roman" w:cs="Times New Roman"/>
          <w:sz w:val="24"/>
          <w:szCs w:val="24"/>
          <w:lang w:eastAsia="lt-LT"/>
        </w:rPr>
        <w:br/>
        <w:t xml:space="preserve">                      17. Esant vienodam balų skaičiui, pirmenybė suteikiama anksčiau pateiktai paraiškai, išlaikant skirtingų vaizduojamojo ir taikomojo meno, dailiųjų amatų rūšių proporciją Amatų centre.</w:t>
      </w:r>
      <w:r>
        <w:rPr>
          <w:rFonts w:ascii="Times New Roman" w:eastAsia="Times New Roman" w:hAnsi="Times New Roman" w:cs="Times New Roman"/>
          <w:color w:val="EE0000"/>
          <w:sz w:val="24"/>
          <w:szCs w:val="24"/>
        </w:rPr>
        <w:br/>
        <w:t xml:space="preserve">                      </w:t>
      </w:r>
      <w:r>
        <w:rPr>
          <w:rFonts w:ascii="Times New Roman" w:eastAsia="Times New Roman" w:hAnsi="Times New Roman" w:cs="Times New Roman"/>
          <w:sz w:val="24"/>
          <w:szCs w:val="24"/>
          <w:lang w:eastAsia="lt-LT"/>
        </w:rPr>
        <w:t>18. Subjektai apie vertinimo komisijos sprendimą informuojami ne vėliau kaip per 20 darbo dienų paraiškoje nurodytu elektroniniu paštu.</w:t>
      </w:r>
      <w:r>
        <w:rPr>
          <w:rFonts w:ascii="Times New Roman" w:eastAsia="Times New Roman" w:hAnsi="Times New Roman" w:cs="Times New Roman"/>
          <w:color w:val="EE0000"/>
          <w:sz w:val="24"/>
          <w:szCs w:val="24"/>
        </w:rPr>
        <w:br/>
      </w:r>
      <w:r>
        <w:rPr>
          <w:rFonts w:ascii="Times New Roman" w:eastAsia="Times New Roman" w:hAnsi="Times New Roman" w:cs="Times New Roman"/>
          <w:sz w:val="24"/>
          <w:szCs w:val="24"/>
          <w:lang w:eastAsia="lt-LT"/>
        </w:rPr>
        <w:t xml:space="preserve">                      19. Su Subjektais,  kurių  paraiškos atitiko vertinimo kriterijus ir surinko daugiau nei 20 balų, sudaroma dirbtuvės naudojimo sutartis įvertinant turimų laisvų dirbtuvių kiekį.</w:t>
      </w:r>
      <w:r>
        <w:rPr>
          <w:rFonts w:ascii="Times New Roman" w:eastAsia="Times New Roman" w:hAnsi="Times New Roman" w:cs="Times New Roman"/>
          <w:color w:val="EE0000"/>
          <w:sz w:val="24"/>
          <w:szCs w:val="24"/>
        </w:rPr>
        <w:br/>
      </w:r>
      <w:r w:rsidRPr="004653A1">
        <w:rPr>
          <w:rFonts w:ascii="Times New Roman" w:eastAsia="Times New Roman" w:hAnsi="Times New Roman" w:cs="Times New Roman"/>
          <w:sz w:val="24"/>
          <w:szCs w:val="24"/>
        </w:rPr>
        <w:t xml:space="preserve">                      </w:t>
      </w:r>
      <w:r w:rsidRPr="004653A1">
        <w:rPr>
          <w:rFonts w:ascii="Times New Roman" w:eastAsia="Times New Roman" w:hAnsi="Times New Roman" w:cs="Times New Roman"/>
          <w:sz w:val="24"/>
          <w:szCs w:val="24"/>
          <w:lang w:eastAsia="lt-LT"/>
        </w:rPr>
        <w:t>20.  Dirbtuvės naudojimo terminas nustatomas vieneriems metams.</w:t>
      </w:r>
      <w:r>
        <w:rPr>
          <w:rFonts w:ascii="Times New Roman" w:eastAsia="Times New Roman" w:hAnsi="Times New Roman" w:cs="Times New Roman"/>
          <w:color w:val="EE0000"/>
          <w:sz w:val="24"/>
          <w:szCs w:val="24"/>
        </w:rPr>
        <w:br/>
      </w:r>
      <w:r w:rsidRPr="00255189">
        <w:rPr>
          <w:rFonts w:ascii="Times New Roman" w:eastAsia="Times New Roman" w:hAnsi="Times New Roman" w:cs="Times New Roman"/>
          <w:color w:val="EE0000"/>
          <w:sz w:val="24"/>
          <w:szCs w:val="24"/>
        </w:rPr>
        <w:t xml:space="preserve">                     </w:t>
      </w:r>
      <w:r w:rsidRPr="00255189">
        <w:rPr>
          <w:rFonts w:ascii="Times New Roman" w:eastAsia="Times New Roman" w:hAnsi="Times New Roman" w:cs="Times New Roman"/>
          <w:color w:val="EE0000"/>
          <w:sz w:val="24"/>
          <w:szCs w:val="24"/>
          <w:lang w:eastAsia="lt-LT"/>
        </w:rPr>
        <w:t xml:space="preserve"> </w:t>
      </w:r>
      <w:r w:rsidRPr="004653A1">
        <w:rPr>
          <w:rFonts w:ascii="Times New Roman" w:eastAsia="Times New Roman" w:hAnsi="Times New Roman" w:cs="Times New Roman"/>
          <w:sz w:val="24"/>
          <w:szCs w:val="24"/>
          <w:lang w:eastAsia="lt-LT"/>
        </w:rPr>
        <w:t>21. Jeigu „Subjektas“ tinkamai vykdė visas dirbtuvės naudojimo sutarties sąlygas, pasibaigus numatytam terminui sutartis gali būti pratęsiama naujam vienerių metų laikotarpiui.</w:t>
      </w:r>
      <w:r>
        <w:rPr>
          <w:rFonts w:ascii="Times New Roman" w:eastAsia="Times New Roman" w:hAnsi="Times New Roman" w:cs="Times New Roman"/>
          <w:color w:val="EE0000"/>
          <w:sz w:val="24"/>
          <w:szCs w:val="24"/>
          <w:lang w:eastAsia="lt-LT"/>
        </w:rPr>
        <w:br/>
      </w:r>
      <w:bookmarkStart w:id="1" w:name="_Hlk224303089"/>
      <w:r>
        <w:rPr>
          <w:rFonts w:ascii="Times New Roman" w:eastAsia="Times New Roman" w:hAnsi="Times New Roman" w:cs="Times New Roman"/>
          <w:color w:val="EE0000"/>
          <w:sz w:val="24"/>
          <w:szCs w:val="24"/>
          <w:lang w:eastAsia="lt-LT"/>
        </w:rPr>
        <w:t xml:space="preserve">                    </w:t>
      </w:r>
      <w:r w:rsidRPr="00A61F11">
        <w:rPr>
          <w:rFonts w:ascii="Times New Roman" w:eastAsia="Times New Roman" w:hAnsi="Times New Roman" w:cs="Times New Roman"/>
          <w:sz w:val="24"/>
          <w:szCs w:val="24"/>
          <w:lang w:eastAsia="lt-LT"/>
        </w:rPr>
        <w:t xml:space="preserve">  22. Jeigu dirbtuvės naudojimo sutartis pasibaigus terminui nebuvo pratęsta dėl nevykdytų įsipareigojimų, numatytų šio Aprašo III skyriuje, tas pats „Subjektas“ pakartotinai teikti paraišką arba būti pareiškėjo grupėje, kurios nariai naudosis viena dirbtuve, gali tik po dviejų metų. </w:t>
      </w:r>
      <w:bookmarkEnd w:id="1"/>
      <w:r>
        <w:rPr>
          <w:rFonts w:ascii="Times New Roman" w:eastAsia="Times New Roman" w:hAnsi="Times New Roman" w:cs="Times New Roman"/>
          <w:color w:val="000000" w:themeColor="text1"/>
          <w:sz w:val="24"/>
          <w:szCs w:val="24"/>
          <w:lang w:eastAsia="lt-LT"/>
        </w:rPr>
        <w:br/>
        <w:t xml:space="preserve">                      23. </w:t>
      </w:r>
      <w:r w:rsidRPr="00B82D7F">
        <w:rPr>
          <w:rFonts w:ascii="Times New Roman" w:eastAsia="Times New Roman" w:hAnsi="Times New Roman" w:cs="Times New Roman"/>
          <w:color w:val="000000" w:themeColor="text1"/>
          <w:sz w:val="24"/>
          <w:szCs w:val="24"/>
          <w:lang w:eastAsia="lt-LT"/>
        </w:rPr>
        <w:t>Atsilaisvinus dirbtuvei Amatų centras gali skelbti naują kvietimą arba siūlyti sudaryti sutartį Subjektams iš rezervinio ankstesnio kvietimo sąrašo.</w:t>
      </w:r>
    </w:p>
    <w:p w14:paraId="02C5B207"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p>
    <w:p w14:paraId="754B693B" w14:textId="77777777" w:rsidR="00FE2D11" w:rsidRDefault="00FE2D11" w:rsidP="00FE2D11">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V SKYRIUS</w:t>
      </w:r>
    </w:p>
    <w:p w14:paraId="6910E4D9" w14:textId="77777777" w:rsidR="00FE2D11" w:rsidRDefault="00FE2D11" w:rsidP="00FE2D11">
      <w:pPr>
        <w:spacing w:after="0" w:line="240" w:lineRule="auto"/>
        <w:jc w:val="both"/>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 xml:space="preserve">                                       ATSISKAITYMAS UŽ DIRBTUVIŲ NAUDOJIMĄ</w:t>
      </w:r>
    </w:p>
    <w:p w14:paraId="48283B10" w14:textId="77777777" w:rsidR="00FE2D11" w:rsidRDefault="00FE2D11" w:rsidP="00FE2D11">
      <w:pPr>
        <w:spacing w:after="0" w:line="240" w:lineRule="auto"/>
        <w:jc w:val="both"/>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 xml:space="preserve">                 </w:t>
      </w:r>
    </w:p>
    <w:p w14:paraId="4A6EB3AC" w14:textId="77777777" w:rsidR="00FE2D11" w:rsidRPr="00147E8F" w:rsidRDefault="00FE2D11" w:rsidP="00FE2D11">
      <w:pPr>
        <w:spacing w:after="0" w:line="240" w:lineRule="auto"/>
        <w:jc w:val="both"/>
        <w:rPr>
          <w:rFonts w:ascii="Times New Roman" w:eastAsia="Times New Roman" w:hAnsi="Times New Roman" w:cs="Times New Roman"/>
          <w:color w:val="EE0000"/>
          <w:sz w:val="24"/>
          <w:szCs w:val="24"/>
          <w:lang w:eastAsia="lt-LT"/>
        </w:rPr>
      </w:pPr>
      <w:r w:rsidRPr="00147E8F">
        <w:rPr>
          <w:rFonts w:ascii="Times New Roman" w:eastAsia="Times New Roman" w:hAnsi="Times New Roman" w:cs="Times New Roman"/>
          <w:color w:val="EE0000"/>
          <w:sz w:val="24"/>
          <w:szCs w:val="24"/>
          <w:lang w:eastAsia="lt-LT"/>
        </w:rPr>
        <w:t xml:space="preserve">                     </w:t>
      </w:r>
      <w:r w:rsidRPr="004653A1">
        <w:rPr>
          <w:rFonts w:ascii="Times New Roman" w:eastAsia="Times New Roman" w:hAnsi="Times New Roman" w:cs="Times New Roman"/>
          <w:sz w:val="24"/>
          <w:szCs w:val="24"/>
          <w:lang w:eastAsia="lt-LT"/>
        </w:rPr>
        <w:t>24. Dirbtuvių naudojimo kaina (be komunalinių mokesčių) ir kiti bendrų patalpų naudojimo mokesčiai nustatomi Druskininkų kultūros centro direktoriaus sprendimu</w:t>
      </w:r>
      <w:r w:rsidRPr="00147E8F">
        <w:rPr>
          <w:rFonts w:ascii="Times New Roman" w:eastAsia="Times New Roman" w:hAnsi="Times New Roman" w:cs="Times New Roman"/>
          <w:color w:val="EE0000"/>
          <w:sz w:val="24"/>
          <w:szCs w:val="24"/>
          <w:lang w:eastAsia="lt-LT"/>
        </w:rPr>
        <w:t>.</w:t>
      </w:r>
    </w:p>
    <w:p w14:paraId="13EFA5AE" w14:textId="77777777" w:rsidR="00FE2D11" w:rsidRDefault="00FE2D11" w:rsidP="00FE2D1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                     25. Už dirbtuvių naudojimą ir suteiktas komunalines paslaugas Subjektai atsiskaito pagal Amatų centro administracijos pateiktus dokumentus dirbtuvių naudojimo sutartyje nustatytomis sąlygomis.</w:t>
      </w:r>
    </w:p>
    <w:p w14:paraId="6BB3AFAB" w14:textId="77777777" w:rsidR="00FE2D11" w:rsidRPr="00392136" w:rsidRDefault="00FE2D11" w:rsidP="00FE2D11">
      <w:pPr>
        <w:spacing w:after="0" w:line="240" w:lineRule="auto"/>
        <w:jc w:val="both"/>
        <w:rPr>
          <w:rFonts w:ascii="Times New Roman" w:eastAsia="Times New Roman" w:hAnsi="Times New Roman" w:cs="Times New Roman"/>
          <w:sz w:val="24"/>
          <w:szCs w:val="24"/>
          <w:lang w:eastAsia="lt-LT"/>
        </w:rPr>
      </w:pPr>
    </w:p>
    <w:p w14:paraId="67671A72" w14:textId="77777777" w:rsidR="00FE2D11" w:rsidRDefault="00FE2D11" w:rsidP="00FE2D11">
      <w:pPr>
        <w:spacing w:after="0" w:line="240" w:lineRule="auto"/>
        <w:jc w:val="both"/>
        <w:rPr>
          <w:rFonts w:ascii="Times New Roman" w:eastAsia="Times New Roman" w:hAnsi="Times New Roman" w:cs="Times New Roman"/>
          <w:sz w:val="24"/>
          <w:szCs w:val="24"/>
          <w:lang w:eastAsia="lt-LT"/>
        </w:rPr>
      </w:pPr>
    </w:p>
    <w:p w14:paraId="796E73D5" w14:textId="77777777" w:rsidR="00FE2D11" w:rsidRPr="00EF7B7E" w:rsidRDefault="00FE2D11" w:rsidP="00FE2D11">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VI SKYRIUS</w:t>
      </w:r>
      <w:r>
        <w:rPr>
          <w:rFonts w:ascii="Times New Roman" w:eastAsia="Times New Roman" w:hAnsi="Times New Roman" w:cs="Times New Roman"/>
          <w:b/>
          <w:bCs/>
          <w:sz w:val="24"/>
          <w:szCs w:val="24"/>
          <w:lang w:eastAsia="lt-LT"/>
        </w:rPr>
        <w:br/>
        <w:t>BAIGIAMOSIOS NUOSTATOS</w:t>
      </w:r>
      <w:r>
        <w:rPr>
          <w:rFonts w:ascii="Times New Roman" w:eastAsia="Times New Roman" w:hAnsi="Times New Roman" w:cs="Times New Roman"/>
          <w:b/>
          <w:bCs/>
          <w:sz w:val="24"/>
          <w:szCs w:val="24"/>
          <w:lang w:eastAsia="lt-LT"/>
        </w:rPr>
        <w:br/>
      </w:r>
    </w:p>
    <w:p w14:paraId="1D5EAC37" w14:textId="77777777" w:rsidR="00FE2D11" w:rsidRPr="00EF7B7E" w:rsidRDefault="00FE2D11" w:rsidP="00FE2D11">
      <w:pPr>
        <w:pStyle w:val="Sraopastraipa"/>
        <w:tabs>
          <w:tab w:val="left" w:pos="1134"/>
        </w:tabs>
        <w:spacing w:after="0" w:line="240" w:lineRule="auto"/>
        <w:ind w:left="1247"/>
        <w:jc w:val="both"/>
        <w:rPr>
          <w:rFonts w:ascii="Times New Roman" w:hAnsi="Times New Roman"/>
          <w:sz w:val="24"/>
          <w:szCs w:val="24"/>
        </w:rPr>
      </w:pPr>
      <w:r>
        <w:rPr>
          <w:rFonts w:ascii="Times New Roman" w:hAnsi="Times New Roman"/>
          <w:sz w:val="24"/>
          <w:szCs w:val="24"/>
        </w:rPr>
        <w:t xml:space="preserve"> 26. Šis aprašas gali būti keičiamas Druskininkų kultūros centro įsakymu.</w:t>
      </w:r>
    </w:p>
    <w:p w14:paraId="54017AF1" w14:textId="77777777" w:rsidR="00FE2D11" w:rsidRDefault="00FE2D11" w:rsidP="00FE2D11">
      <w:pPr>
        <w:spacing w:after="0" w:line="240" w:lineRule="auto"/>
        <w:jc w:val="both"/>
        <w:rPr>
          <w:rFonts w:ascii="Times New Roman" w:hAnsi="Times New Roman"/>
          <w:sz w:val="24"/>
          <w:szCs w:val="24"/>
        </w:rPr>
      </w:pPr>
      <w:r>
        <w:rPr>
          <w:rFonts w:ascii="Times New Roman" w:hAnsi="Times New Roman"/>
          <w:sz w:val="24"/>
          <w:szCs w:val="24"/>
        </w:rPr>
        <w:t xml:space="preserve">                      27. Amatų centro administracija pasilieka teisę tikrinti, ar Subjektai laikosi šiame Apraše ir dirbtuvių naudojimo sutartyse nustatytų įsipareigojimų. </w:t>
      </w:r>
    </w:p>
    <w:p w14:paraId="57D65BE5" w14:textId="77777777" w:rsidR="00FE2D11" w:rsidRDefault="00FE2D11" w:rsidP="00FE2D11">
      <w:pPr>
        <w:spacing w:after="0" w:line="240" w:lineRule="auto"/>
        <w:jc w:val="both"/>
        <w:rPr>
          <w:rFonts w:ascii="Times New Roman" w:hAnsi="Times New Roman"/>
          <w:sz w:val="24"/>
          <w:szCs w:val="24"/>
        </w:rPr>
      </w:pPr>
    </w:p>
    <w:p w14:paraId="5590530E" w14:textId="77777777" w:rsidR="00FE2D11" w:rsidRDefault="00FE2D11" w:rsidP="00FE2D11">
      <w:pPr>
        <w:spacing w:after="0" w:line="240" w:lineRule="auto"/>
        <w:jc w:val="both"/>
        <w:rPr>
          <w:rFonts w:ascii="Times New Roman" w:hAnsi="Times New Roman"/>
          <w:sz w:val="24"/>
          <w:szCs w:val="24"/>
        </w:rPr>
      </w:pPr>
    </w:p>
    <w:p w14:paraId="1CCF2B63" w14:textId="77777777" w:rsidR="00FE2D11" w:rsidRDefault="00FE2D11" w:rsidP="00FE2D11">
      <w:pPr>
        <w:spacing w:after="0" w:line="240" w:lineRule="auto"/>
        <w:jc w:val="both"/>
        <w:rPr>
          <w:rFonts w:ascii="Times New Roman" w:hAnsi="Times New Roman"/>
          <w:sz w:val="24"/>
          <w:szCs w:val="24"/>
        </w:rPr>
      </w:pPr>
    </w:p>
    <w:p w14:paraId="52C02CA3" w14:textId="77777777" w:rsidR="00FE2D11" w:rsidRDefault="00FE2D11" w:rsidP="00FE2D11">
      <w:pPr>
        <w:spacing w:after="0" w:line="240" w:lineRule="auto"/>
        <w:jc w:val="both"/>
        <w:rPr>
          <w:rFonts w:ascii="Times New Roman" w:hAnsi="Times New Roman"/>
          <w:sz w:val="24"/>
          <w:szCs w:val="24"/>
        </w:rPr>
      </w:pPr>
    </w:p>
    <w:p w14:paraId="317D417B" w14:textId="77777777" w:rsidR="00FE2D11" w:rsidRDefault="00FE2D11" w:rsidP="00FE2D11">
      <w:pPr>
        <w:spacing w:after="0" w:line="240" w:lineRule="auto"/>
        <w:jc w:val="both"/>
        <w:rPr>
          <w:rFonts w:ascii="Times New Roman" w:hAnsi="Times New Roman"/>
          <w:sz w:val="24"/>
          <w:szCs w:val="24"/>
        </w:rPr>
      </w:pPr>
    </w:p>
    <w:p w14:paraId="45CC18BA" w14:textId="77777777" w:rsidR="00AA2C25" w:rsidRDefault="00AA2C25"/>
    <w:sectPr w:rsidR="00AA2C25" w:rsidSect="00BC4BC1">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D11"/>
    <w:rsid w:val="003605E6"/>
    <w:rsid w:val="00687114"/>
    <w:rsid w:val="00866943"/>
    <w:rsid w:val="00882A59"/>
    <w:rsid w:val="00AA2C25"/>
    <w:rsid w:val="00B47320"/>
    <w:rsid w:val="00BC4BC1"/>
    <w:rsid w:val="00E2713A"/>
    <w:rsid w:val="00FE2D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3DA4A"/>
  <w15:chartTrackingRefBased/>
  <w15:docId w15:val="{3BE18B67-448C-468D-9A27-ED72E0477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2D11"/>
    <w:rPr>
      <w:kern w:val="0"/>
      <w14:ligatures w14:val="none"/>
    </w:rPr>
  </w:style>
  <w:style w:type="paragraph" w:styleId="Antrat1">
    <w:name w:val="heading 1"/>
    <w:basedOn w:val="prastasis"/>
    <w:next w:val="prastasis"/>
    <w:link w:val="Antrat1Diagrama"/>
    <w:uiPriority w:val="9"/>
    <w:qFormat/>
    <w:rsid w:val="00FE2D1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FE2D1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FE2D11"/>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FE2D11"/>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FE2D11"/>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FE2D1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FE2D11"/>
    <w:pPr>
      <w:keepNext/>
      <w:keepLines/>
      <w:spacing w:before="40" w:after="0"/>
      <w:outlineLvl w:val="6"/>
    </w:pPr>
    <w:rPr>
      <w:rFonts w:eastAsiaTheme="majorEastAsia"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FE2D11"/>
    <w:pPr>
      <w:keepNext/>
      <w:keepLines/>
      <w:spacing w:after="0"/>
      <w:outlineLvl w:val="7"/>
    </w:pPr>
    <w:rPr>
      <w:rFonts w:eastAsiaTheme="majorEastAsia"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FE2D11"/>
    <w:pPr>
      <w:keepNext/>
      <w:keepLines/>
      <w:spacing w:after="0"/>
      <w:outlineLvl w:val="8"/>
    </w:pPr>
    <w:rPr>
      <w:rFonts w:eastAsiaTheme="majorEastAsia"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2D1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E2D1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E2D1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E2D1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E2D1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E2D1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2D1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E2D1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2D1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E2D1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FE2D1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2D1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FE2D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2D11"/>
    <w:pPr>
      <w:spacing w:before="160"/>
      <w:jc w:val="center"/>
    </w:pPr>
    <w:rPr>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FE2D11"/>
    <w:rPr>
      <w:i/>
      <w:iCs/>
      <w:color w:val="404040" w:themeColor="text1" w:themeTint="BF"/>
    </w:rPr>
  </w:style>
  <w:style w:type="paragraph" w:styleId="Sraopastraipa">
    <w:name w:val="List Paragraph"/>
    <w:basedOn w:val="prastasis"/>
    <w:uiPriority w:val="34"/>
    <w:qFormat/>
    <w:rsid w:val="00FE2D11"/>
    <w:pPr>
      <w:ind w:left="720"/>
      <w:contextualSpacing/>
    </w:pPr>
    <w:rPr>
      <w:kern w:val="2"/>
      <w14:ligatures w14:val="standardContextual"/>
    </w:rPr>
  </w:style>
  <w:style w:type="character" w:styleId="Rykuspabraukimas">
    <w:name w:val="Intense Emphasis"/>
    <w:basedOn w:val="Numatytasispastraiposriftas"/>
    <w:uiPriority w:val="21"/>
    <w:qFormat/>
    <w:rsid w:val="00FE2D11"/>
    <w:rPr>
      <w:i/>
      <w:iCs/>
      <w:color w:val="2F5496" w:themeColor="accent1" w:themeShade="BF"/>
    </w:rPr>
  </w:style>
  <w:style w:type="paragraph" w:styleId="Iskirtacitata">
    <w:name w:val="Intense Quote"/>
    <w:basedOn w:val="prastasis"/>
    <w:next w:val="prastasis"/>
    <w:link w:val="IskirtacitataDiagrama"/>
    <w:uiPriority w:val="30"/>
    <w:qFormat/>
    <w:rsid w:val="00FE2D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FE2D11"/>
    <w:rPr>
      <w:i/>
      <w:iCs/>
      <w:color w:val="2F5496" w:themeColor="accent1" w:themeShade="BF"/>
    </w:rPr>
  </w:style>
  <w:style w:type="character" w:styleId="Rykinuoroda">
    <w:name w:val="Intense Reference"/>
    <w:basedOn w:val="Numatytasispastraiposriftas"/>
    <w:uiPriority w:val="32"/>
    <w:qFormat/>
    <w:rsid w:val="00FE2D11"/>
    <w:rPr>
      <w:b/>
      <w:bCs/>
      <w:smallCaps/>
      <w:color w:val="2F5496" w:themeColor="accent1" w:themeShade="BF"/>
      <w:spacing w:val="5"/>
    </w:rPr>
  </w:style>
  <w:style w:type="character" w:styleId="Hipersaitas">
    <w:name w:val="Hyperlink"/>
    <w:basedOn w:val="Numatytasispastraiposriftas"/>
    <w:uiPriority w:val="99"/>
    <w:unhideWhenUsed/>
    <w:rsid w:val="00FE2D11"/>
    <w:rPr>
      <w:color w:val="0563C1" w:themeColor="hyperlink"/>
      <w:u w:val="single"/>
    </w:rPr>
  </w:style>
  <w:style w:type="character" w:customStyle="1" w:styleId="fontstyle01">
    <w:name w:val="fontstyle01"/>
    <w:rsid w:val="00FE2D11"/>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cmenukalv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1219</Words>
  <Characters>6950</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Inesa Inesa</dc:creator>
  <cp:keywords/>
  <dc:description/>
  <cp:lastModifiedBy>Menu kalve 2</cp:lastModifiedBy>
  <cp:revision>2</cp:revision>
  <dcterms:created xsi:type="dcterms:W3CDTF">2026-10-02T11:51:00Z</dcterms:created>
  <dcterms:modified xsi:type="dcterms:W3CDTF">2026-10-02T11:51:00Z</dcterms:modified>
</cp:coreProperties>
</file>